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Нормативно-правовая база ИПД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Международные стандарты ISO 19100: </w:t>
        <w:br/>
      </w:r>
      <w:r>
        <w:rPr>
          <w:rStyle w:val="Strong"/>
        </w:rPr>
        <w:t>ISO 19107:2003,</w:t>
      </w:r>
      <w:r>
        <w:rPr/>
        <w:t xml:space="preserve"> Geographic information – Spatial schema // Географическая информация. Пространственная схема </w:t>
        <w:br/>
      </w:r>
      <w:r>
        <w:rPr>
          <w:rStyle w:val="Strong"/>
        </w:rPr>
        <w:t>ISO 19109:2005</w:t>
      </w:r>
      <w:r>
        <w:rPr/>
        <w:t xml:space="preserve">, Geographic information – Rules for application schema // Географическая информация. Правила для схемы приложений </w:t>
        <w:br/>
      </w:r>
      <w:r>
        <w:rPr>
          <w:rStyle w:val="Strong"/>
        </w:rPr>
        <w:t>ISO 19115:2003</w:t>
      </w:r>
      <w:r>
        <w:rPr/>
        <w:t xml:space="preserve">, Geographic information – Metadata // Географическая информация. Метаданные </w:t>
        <w:br/>
      </w:r>
      <w:r>
        <w:rPr>
          <w:rStyle w:val="Strong"/>
        </w:rPr>
        <w:t>ISO 19115-2:2009</w:t>
      </w:r>
      <w:r>
        <w:rPr/>
        <w:t xml:space="preserve">, Geographic information – Metadata -- Part 2: Extensions for imagery and gridded data // Географическая информация. Метаданные. Часть 2. Расширения для данных отображения и данных с географической привязкой. </w:t>
        <w:br/>
      </w:r>
      <w:r>
        <w:rPr>
          <w:rStyle w:val="Strong"/>
        </w:rPr>
        <w:t>ISO 19119:2005</w:t>
      </w:r>
      <w:r>
        <w:rPr/>
        <w:t xml:space="preserve">, Geographic information – Services // Географическая информация. Сервисы. </w:t>
        <w:br/>
      </w:r>
      <w:r>
        <w:rPr>
          <w:rStyle w:val="Strong"/>
        </w:rPr>
        <w:t>ISO 19119:2005/Amd.1:2008</w:t>
      </w:r>
      <w:r>
        <w:rPr/>
        <w:t xml:space="preserve">, Geographic information – Services -- Amendment 1: Extensions of the service metadata model // Географическая информация. Сервисы. Изменение 1. Расширения модели метаданных для сервисов. </w:t>
        <w:br/>
      </w:r>
      <w:r>
        <w:rPr>
          <w:rStyle w:val="Strong"/>
        </w:rPr>
        <w:t>ISO 19128:2005</w:t>
      </w:r>
      <w:r>
        <w:rPr/>
        <w:t xml:space="preserve">, Geographic information – Web map server interface // Географическая информация. Интерфейс сервера отображения сети </w:t>
        <w:br/>
      </w:r>
      <w:r>
        <w:rPr>
          <w:rStyle w:val="Strong"/>
        </w:rPr>
        <w:t>ISO 19136:2007</w:t>
      </w:r>
      <w:r>
        <w:rPr/>
        <w:t xml:space="preserve">, Geographic Information – Geography Markup Language (GML) // Географическая информация. Географический маркировочный язык (GML) </w:t>
        <w:br/>
      </w:r>
      <w:r>
        <w:rPr>
          <w:rStyle w:val="Strong"/>
        </w:rPr>
        <w:t>ISO 19137:2007</w:t>
      </w:r>
      <w:r>
        <w:rPr/>
        <w:t xml:space="preserve">, Geographic information – Core profile of the spatial schema // Географическая информация. Основной профиль пространственной схемы </w:t>
        <w:br/>
      </w:r>
      <w:r>
        <w:rPr>
          <w:rStyle w:val="Strong"/>
        </w:rPr>
        <w:t>ISO/TS 19139</w:t>
      </w:r>
      <w:r>
        <w:rPr/>
        <w:t xml:space="preserve">, Geographic information – Metadata – XML schema implementation W3C XML, Extensible Markup Language (XML) 1.0 (Third Edition), W3C Recommendation (4 February 2004) </w:t>
        <w:br/>
      </w:r>
      <w:r>
        <w:rPr>
          <w:rStyle w:val="Strong"/>
        </w:rPr>
        <w:t>ISO 19142:2010</w:t>
      </w:r>
      <w:r>
        <w:rPr/>
        <w:t>, Geographic information -- Web Feature Service // Географическая информация. Служба характеристик сети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Нормативные документы европейской инициативы INSPIRE: </w:t>
        <w:br/>
      </w:r>
      <w:r>
        <w:rPr>
          <w:rStyle w:val="Strong"/>
        </w:rPr>
        <w:t>INSPIRE Metadata Implementing Rules</w:t>
      </w:r>
      <w:r>
        <w:rPr/>
        <w:t xml:space="preserve">: Technical Guidelines based on EN ISO 19115 and EN ISO 19119 </w:t>
        <w:br/>
      </w:r>
      <w:r>
        <w:rPr>
          <w:rStyle w:val="Strong"/>
        </w:rPr>
        <w:t>INSPIRE D2.5</w:t>
      </w:r>
      <w:r>
        <w:rPr/>
        <w:t xml:space="preserve">: Generic Conceptual Model </w:t>
        <w:br/>
      </w:r>
      <w:r>
        <w:rPr>
          <w:rStyle w:val="Strong"/>
        </w:rPr>
        <w:t>INSPIRE D2.7</w:t>
      </w:r>
      <w:r>
        <w:rPr/>
        <w:t xml:space="preserve">: Guidelines for the encoding of spatial data6 </w:t>
        <w:br/>
      </w:r>
      <w:r>
        <w:rPr>
          <w:rStyle w:val="Strong"/>
        </w:rPr>
        <w:t>INSPIRE D2.8.I.1</w:t>
      </w:r>
      <w:r>
        <w:rPr/>
        <w:t xml:space="preserve"> INSPIRE Specification on Coordinate Reference Systems – Guidelines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ГОСТы Российской Федерации: </w:t>
        <w:br/>
      </w:r>
      <w:r>
        <w:rPr>
          <w:rStyle w:val="Strong"/>
        </w:rPr>
        <w:t>ГОСТ Р 70318</w:t>
      </w:r>
      <w:r>
        <w:rPr/>
        <w:t>. Инфраструктура пространственных данных. Единая электронная картографическая основа. Общие требования</w:t>
        <w:br/>
      </w:r>
      <w:r>
        <w:rPr>
          <w:rStyle w:val="Strong"/>
        </w:rPr>
        <w:t>ГОСТ Р 52571.</w:t>
      </w:r>
      <w:r>
        <w:rPr/>
        <w:t xml:space="preserve"> Географические информационные системы. Совместимость пространственных данных. Общие требования.</w:t>
        <w:br/>
      </w:r>
      <w:r>
        <w:rPr>
          <w:rStyle w:val="Strong"/>
        </w:rPr>
        <w:t>ГОСТ Р 52438.</w:t>
      </w:r>
      <w:r>
        <w:rPr/>
        <w:t xml:space="preserve"> Географические информационные системы. Термины и определения</w:t>
        <w:br/>
      </w:r>
      <w:r>
        <w:rPr>
          <w:rStyle w:val="Strong"/>
        </w:rPr>
        <w:t>ГОСТ Р 52572.</w:t>
      </w:r>
      <w:r>
        <w:rPr/>
        <w:t xml:space="preserve"> Географические информационные системы. Координатная основа. Общие требования.</w:t>
        <w:br/>
      </w:r>
      <w:r>
        <w:rPr>
          <w:rStyle w:val="Strong"/>
        </w:rPr>
        <w:t>ГОСТ Р 52573.</w:t>
      </w:r>
      <w:r>
        <w:rPr/>
        <w:t xml:space="preserve"> Географическая информация Метаданные.</w:t>
        <w:br/>
      </w:r>
      <w:r>
        <w:rPr>
          <w:rStyle w:val="Strong"/>
        </w:rPr>
        <w:t>ГОСТ Р 52439.</w:t>
      </w:r>
      <w:r>
        <w:rPr/>
        <w:t xml:space="preserve"> Каталог объектов местности. Требования к составу.</w:t>
        <w:br/>
      </w:r>
      <w:r>
        <w:rPr>
          <w:rStyle w:val="Strong"/>
        </w:rPr>
        <w:t>ГОСТ Р 53339.</w:t>
      </w:r>
      <w:r>
        <w:rPr/>
        <w:t xml:space="preserve"> Данные пространственные базовые. Общие требования.</w:t>
        <w:br/>
      </w:r>
      <w:r>
        <w:rPr>
          <w:rStyle w:val="Strong"/>
        </w:rPr>
        <w:t>ГОСТ Р 52155.</w:t>
      </w:r>
      <w:r>
        <w:rPr/>
        <w:t xml:space="preserve"> Географические информационные системы федеральные, региональные, муниципальные. Общие технические требования</w:t>
        <w:br/>
      </w:r>
      <w:r>
        <w:rPr>
          <w:rStyle w:val="Strong"/>
        </w:rPr>
        <w:t>ГОСТ Р 52928</w:t>
      </w:r>
      <w:r>
        <w:rPr/>
        <w:t>. Система спутниковая навигационная глобальная. Термины и определения</w:t>
        <w:br/>
      </w:r>
      <w:r>
        <w:rPr>
          <w:rStyle w:val="Strong"/>
        </w:rPr>
        <w:t>ГОСТ Р 53864</w:t>
      </w:r>
      <w:r>
        <w:rPr/>
        <w:t>. Глобальная навигационная спутниковая система. Сети геодезические спутниковые. Термины и определения</w:t>
        <w:br/>
      </w:r>
      <w:r>
        <w:rPr>
          <w:rStyle w:val="Strong"/>
        </w:rPr>
        <w:t>ГОСТ Р 57371</w:t>
      </w:r>
      <w:r>
        <w:rPr/>
        <w:t>. Глобальная навигационная спутниковая система. Методы и технологии выполнения геодезических работ. Оценка точности определения местоположения. Основные положения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353</Words>
  <Characters>2697</Characters>
  <CharactersWithSpaces>3074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2025-07-05T06:07:15Z</dcterms:created>
  <dc:creator/>
  <dc:description/>
  <dc:language>en-US</dc:language>
  <cp:lastModifiedBy/>
  <dcterms:modified xsi:type="dcterms:W3CDTF">2025-07-05T06:08:01Z</dcterms:modified>
  <cp:revision>1</cp:revision>
  <dc:subject/>
  <dc:title/>
</cp:coreProperties>
</file>